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97D" w:rsidRDefault="004C597D" w:rsidP="004C597D">
      <w:pPr>
        <w:pStyle w:val="Web"/>
        <w:shd w:val="clear" w:color="auto" w:fill="FFFFFD"/>
        <w:spacing w:before="0" w:beforeAutospacing="0" w:after="0" w:afterAutospacing="0"/>
        <w:rPr>
          <w:rFonts w:ascii="游ゴシック" w:eastAsia="游ゴシック" w:hAnsi="游ゴシック"/>
          <w:color w:val="555555"/>
          <w:sz w:val="27"/>
          <w:szCs w:val="27"/>
        </w:rPr>
      </w:pPr>
      <w:r>
        <w:rPr>
          <w:rFonts w:ascii="游ゴシック" w:eastAsia="游ゴシック" w:hAnsi="游ゴシック" w:hint="eastAsia"/>
          <w:color w:val="555555"/>
          <w:sz w:val="27"/>
          <w:szCs w:val="27"/>
        </w:rPr>
        <w:t>顧問報酬</w:t>
      </w:r>
    </w:p>
    <w:p w:rsidR="004C597D" w:rsidRDefault="004C597D" w:rsidP="004C597D">
      <w:pPr>
        <w:pStyle w:val="Web"/>
        <w:shd w:val="clear" w:color="auto" w:fill="FFFFFD"/>
        <w:spacing w:before="0" w:beforeAutospacing="0" w:after="0" w:afterAutospacing="0"/>
        <w:rPr>
          <w:rFonts w:ascii="游ゴシック" w:eastAsia="游ゴシック" w:hAnsi="游ゴシック"/>
          <w:color w:val="555555"/>
          <w:sz w:val="27"/>
          <w:szCs w:val="27"/>
        </w:rPr>
      </w:pPr>
      <w:r>
        <w:rPr>
          <w:rFonts w:ascii="游ゴシック" w:eastAsia="游ゴシック" w:hAnsi="游ゴシック" w:hint="eastAsia"/>
          <w:color w:val="555555"/>
          <w:sz w:val="27"/>
          <w:szCs w:val="27"/>
        </w:rPr>
        <w:t>こちらでは高木会計事務所の顧問料金について説明いたします。（あくまで目安となっております。実際にはご相談の上決めさせて頂いております。）</w:t>
      </w:r>
    </w:p>
    <w:p w:rsidR="004C597D" w:rsidRDefault="004C597D" w:rsidP="004C597D">
      <w:pPr>
        <w:pStyle w:val="Web"/>
        <w:shd w:val="clear" w:color="auto" w:fill="FFFFFD"/>
        <w:spacing w:before="240" w:beforeAutospacing="0" w:after="0" w:afterAutospacing="0"/>
        <w:rPr>
          <w:rFonts w:ascii="游ゴシック" w:eastAsia="游ゴシック" w:hAnsi="游ゴシック" w:hint="eastAsia"/>
          <w:color w:val="555555"/>
          <w:sz w:val="27"/>
          <w:szCs w:val="27"/>
        </w:rPr>
      </w:pPr>
      <w:bookmarkStart w:id="0" w:name="_GoBack"/>
      <w:bookmarkEnd w:id="0"/>
      <w:r>
        <w:rPr>
          <w:rFonts w:ascii="游ゴシック" w:eastAsia="游ゴシック" w:hAnsi="游ゴシック" w:hint="eastAsia"/>
          <w:color w:val="555555"/>
          <w:sz w:val="27"/>
          <w:szCs w:val="27"/>
        </w:rPr>
        <w:br/>
        <w:t xml:space="preserve">　当事務所では適正価格、公平感のある価格の実現に努めております。他の会計事務所様と比較して頂ければ分かりますが、十分競争力のあるリーズナブルな価格（お手頃な価格）に設定してあります。他の税理士事務所・会計事務所様と取引がある方であれば分かると思います。他の会計事務所様では顧問料金とは別に別途領収証処理料（記帳代行料）を頂いておるようですが、当事務所では記帳代行料を含んだ金額とさせて頂いております。</w:t>
      </w:r>
      <w:r>
        <w:rPr>
          <w:rFonts w:ascii="游ゴシック" w:eastAsia="游ゴシック" w:hAnsi="游ゴシック" w:hint="eastAsia"/>
          <w:color w:val="555555"/>
          <w:sz w:val="27"/>
          <w:szCs w:val="27"/>
        </w:rPr>
        <w:br/>
        <w:t xml:space="preserve">　したがって、単に安さだけを求める方や脱税思考の強い方等のご希望には添えませんのでご了承下さい。</w:t>
      </w:r>
      <w:r>
        <w:rPr>
          <w:rFonts w:ascii="游ゴシック" w:eastAsia="游ゴシック" w:hAnsi="游ゴシック" w:hint="eastAsia"/>
          <w:color w:val="555555"/>
          <w:sz w:val="27"/>
          <w:szCs w:val="27"/>
        </w:rPr>
        <w:br/>
      </w:r>
      <w:r>
        <w:rPr>
          <w:rFonts w:ascii="游ゴシック" w:eastAsia="游ゴシック" w:hAnsi="游ゴシック" w:hint="eastAsia"/>
          <w:color w:val="555555"/>
          <w:sz w:val="27"/>
          <w:szCs w:val="27"/>
        </w:rPr>
        <w:br/>
        <w:t>※弥生会計等の各種会計ソフトに対応致します。</w:t>
      </w:r>
    </w:p>
    <w:p w:rsidR="004C597D" w:rsidRDefault="004C597D" w:rsidP="004C597D">
      <w:pPr>
        <w:pStyle w:val="Web"/>
        <w:shd w:val="clear" w:color="auto" w:fill="FFFFFD"/>
        <w:spacing w:before="240" w:beforeAutospacing="0" w:after="0" w:afterAutospacing="0"/>
        <w:rPr>
          <w:rFonts w:ascii="游ゴシック" w:eastAsia="游ゴシック" w:hAnsi="游ゴシック" w:hint="eastAsia"/>
          <w:color w:val="555555"/>
          <w:sz w:val="27"/>
          <w:szCs w:val="27"/>
        </w:rPr>
      </w:pPr>
      <w:r>
        <w:rPr>
          <w:rFonts w:ascii="游ゴシック" w:eastAsia="游ゴシック" w:hAnsi="游ゴシック" w:hint="eastAsia"/>
          <w:color w:val="555555"/>
          <w:sz w:val="27"/>
          <w:szCs w:val="27"/>
        </w:rPr>
        <w:t> </w:t>
      </w:r>
    </w:p>
    <w:p w:rsidR="004C597D" w:rsidRDefault="004C597D" w:rsidP="004C597D">
      <w:pPr>
        <w:pStyle w:val="Web"/>
        <w:shd w:val="clear" w:color="auto" w:fill="FFFFFD"/>
        <w:spacing w:before="240" w:beforeAutospacing="0" w:after="0" w:afterAutospacing="0"/>
        <w:rPr>
          <w:rFonts w:ascii="游ゴシック" w:eastAsia="游ゴシック" w:hAnsi="游ゴシック" w:hint="eastAsia"/>
          <w:color w:val="555555"/>
          <w:sz w:val="27"/>
          <w:szCs w:val="27"/>
        </w:rPr>
      </w:pPr>
      <w:r>
        <w:rPr>
          <w:rFonts w:ascii="游ゴシック" w:eastAsia="游ゴシック" w:hAnsi="游ゴシック" w:hint="eastAsia"/>
          <w:color w:val="555555"/>
          <w:sz w:val="27"/>
          <w:szCs w:val="27"/>
        </w:rPr>
        <w:lastRenderedPageBreak/>
        <w:t xml:space="preserve">　事業を始めたばかりのお客様については、事業が軌道に乗るまでの当初数年については料金を考慮させて頂くこともできます。遠慮無くご相談下さいませ。</w:t>
      </w:r>
    </w:p>
    <w:p w:rsidR="00D617A2" w:rsidRPr="004C597D" w:rsidRDefault="00D617A2"/>
    <w:sectPr w:rsidR="00D617A2" w:rsidRPr="004C59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7D"/>
    <w:rsid w:val="004C597D"/>
    <w:rsid w:val="00D617A2"/>
    <w:rsid w:val="00DB0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B89A6"/>
  <w15:chartTrackingRefBased/>
  <w15:docId w15:val="{7440E0BC-D95C-446E-9B32-BB494AC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59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高木主税</dc:creator>
  <cp:keywords/>
  <dc:description/>
  <cp:lastModifiedBy>高木主税</cp:lastModifiedBy>
  <cp:revision>1</cp:revision>
  <dcterms:created xsi:type="dcterms:W3CDTF">2019-11-19T13:06:00Z</dcterms:created>
  <dcterms:modified xsi:type="dcterms:W3CDTF">2019-11-19T13:10:00Z</dcterms:modified>
</cp:coreProperties>
</file>